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1B65" w14:textId="77777777" w:rsidR="00771F45" w:rsidRPr="00401FE7" w:rsidRDefault="00000000" w:rsidP="00401FE7">
      <w:pPr>
        <w:pStyle w:val="Heading1"/>
        <w:spacing w:before="0" w:line="360" w:lineRule="auto"/>
        <w:rPr>
          <w:rFonts w:ascii="Times New Roman" w:hAnsi="Times New Roman" w:cs="Times New Roman"/>
          <w:sz w:val="24"/>
          <w:szCs w:val="24"/>
        </w:rPr>
      </w:pPr>
      <w:r w:rsidRPr="00401FE7">
        <w:rPr>
          <w:rFonts w:ascii="Times New Roman" w:hAnsi="Times New Roman" w:cs="Times New Roman"/>
          <w:sz w:val="24"/>
          <w:szCs w:val="24"/>
        </w:rPr>
        <w:t>Electronic Portfolio</w:t>
      </w:r>
    </w:p>
    <w:p w14:paraId="00BFAA7E"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Upgrade Diploma in Primary Teacher Education (UDPTE)</w:t>
      </w:r>
    </w:p>
    <w:p w14:paraId="53FC4B1C"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Subject: ICT Integration in Education</w:t>
      </w:r>
    </w:p>
    <w:p w14:paraId="10DA58E1"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Project Title: Integrating the Use of Learning Management System in Teaching and Learning</w:t>
      </w:r>
    </w:p>
    <w:p w14:paraId="2390574D"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Sub-strand: Understanding and Comparing Fractions (Grade 6 Mathematics)</w:t>
      </w:r>
    </w:p>
    <w:p w14:paraId="7371FB36"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Duration: Two Weeks</w:t>
      </w:r>
    </w:p>
    <w:p w14:paraId="76BF4970" w14:textId="5A3CA6B8"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xml:space="preserve">Candidate Index Number: </w:t>
      </w:r>
      <w:r w:rsidR="00401FE7" w:rsidRPr="00401FE7">
        <w:rPr>
          <w:rFonts w:ascii="Times New Roman" w:hAnsi="Times New Roman" w:cs="Times New Roman"/>
          <w:b/>
          <w:bCs/>
          <w:sz w:val="24"/>
          <w:szCs w:val="24"/>
          <w:u w:val="single"/>
        </w:rPr>
        <w:t>TA707434224</w:t>
      </w:r>
    </w:p>
    <w:p w14:paraId="23715396"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1. Course Description</w:t>
      </w:r>
    </w:p>
    <w:p w14:paraId="4DA06BBF"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This course is designed to help Grade 6 learners understand and compare different types of fractions through an ICT-integrated approach. Learners explore proper, improper, and mixed fractions using visual models, multimedia presentations, and real-life examples. The lesson encourages active engagement through self-paced notes, an interactive quiz, and a discussion forum where learners share personal experiences involving fractions. A recorded welcome message and clearly defined learning objectives guide learners through the content in a structured yet flexible virtual classroom environment. The course leverages a Learning Management System (LMS) to enhance accessibility, collaboration, and assessment, aligning with Competency-Based Curriculum (CBC) goals and 21st-century digital skills.</w:t>
      </w:r>
    </w:p>
    <w:p w14:paraId="1E525874"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2. Lesson Objectives</w:t>
      </w:r>
    </w:p>
    <w:p w14:paraId="58181A5A"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By the end of this lesson, learners should be able to:</w:t>
      </w:r>
    </w:p>
    <w:p w14:paraId="2FB7E216"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Define and identify proper, improper, and mixed fractions.</w:t>
      </w:r>
    </w:p>
    <w:p w14:paraId="3C693557"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Represent fractions visually using real-life examples.</w:t>
      </w:r>
    </w:p>
    <w:p w14:paraId="2B303228"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Compare fractions with like and unlike denominators.</w:t>
      </w:r>
    </w:p>
    <w:p w14:paraId="7301036B"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Solve real-life word problems involving fractions.</w:t>
      </w:r>
    </w:p>
    <w:p w14:paraId="08ED0660"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lastRenderedPageBreak/>
        <w:t>3. Welcome Video Description</w:t>
      </w:r>
    </w:p>
    <w:p w14:paraId="081A56F0"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The 2-minute welcome audio introduces learners to the topic 'Understanding and Comparing Fractions.' It outlines the scope of the lesson, highlights the available learning resources, and encourages active participation. The audio sets a supportive tone for the virtual learning environment and motivates learners to engage with the content.</w:t>
      </w:r>
    </w:p>
    <w:p w14:paraId="7585E24B"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4. Multimedia Presentation Description</w:t>
      </w:r>
    </w:p>
    <w:p w14:paraId="2C473E6D"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This 5-slide PowerPoint presentation visually explains different types of fractions using real-world examples. It includes representations of fractions, strategies for comparing them, and a real-life word problem with a guided solution. The presentation is designed to support visual learning and improve concept retention.</w:t>
      </w:r>
    </w:p>
    <w:p w14:paraId="443293B8"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5. Quiz Description</w:t>
      </w:r>
    </w:p>
    <w:p w14:paraId="6359D58E"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This formative assessment consists of multiple-choice and matching questions to evaluate learners’ understanding of fractions. It assesses recognition of different types of fractions and the ability to compare them accurately. The quiz provides automatic feedback and is intended to reinforce learning and identify areas for improvement.</w:t>
      </w:r>
    </w:p>
    <w:p w14:paraId="08628F04"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6. Discussion Forum Prompt</w:t>
      </w:r>
    </w:p>
    <w:p w14:paraId="48154B8B" w14:textId="77777777"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Prompt: Share your favorite real-life example of a fraction and explain it.</w:t>
      </w:r>
      <w:r w:rsidRPr="00401FE7">
        <w:rPr>
          <w:rFonts w:ascii="Times New Roman" w:hAnsi="Times New Roman" w:cs="Times New Roman"/>
          <w:sz w:val="24"/>
          <w:szCs w:val="24"/>
        </w:rPr>
        <w:br/>
        <w:t>Example: 'I ate 2/4 of a cake' — What does that mean, and how would you compare that to 3/4?</w:t>
      </w:r>
    </w:p>
    <w:p w14:paraId="73FFEB16" w14:textId="77777777" w:rsidR="00771F45" w:rsidRPr="00401FE7" w:rsidRDefault="00000000" w:rsidP="00401FE7">
      <w:pPr>
        <w:pStyle w:val="Heading2"/>
        <w:spacing w:line="360" w:lineRule="auto"/>
        <w:rPr>
          <w:rFonts w:ascii="Times New Roman" w:hAnsi="Times New Roman" w:cs="Times New Roman"/>
          <w:sz w:val="24"/>
          <w:szCs w:val="24"/>
        </w:rPr>
      </w:pPr>
      <w:r w:rsidRPr="00401FE7">
        <w:rPr>
          <w:rFonts w:ascii="Times New Roman" w:hAnsi="Times New Roman" w:cs="Times New Roman"/>
          <w:sz w:val="24"/>
          <w:szCs w:val="24"/>
        </w:rPr>
        <w:t>7. Feedback Template</w:t>
      </w:r>
    </w:p>
    <w:p w14:paraId="3BEA91CB" w14:textId="6E4AD649"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xml:space="preserve">Learner Name: </w:t>
      </w:r>
      <w:r w:rsidR="001926C0">
        <w:rPr>
          <w:rFonts w:ascii="Times New Roman" w:hAnsi="Times New Roman" w:cs="Times New Roman"/>
          <w:sz w:val="24"/>
          <w:szCs w:val="24"/>
        </w:rPr>
        <w:t>JAYDEN JAMES</w:t>
      </w:r>
    </w:p>
    <w:p w14:paraId="30E7FAAE" w14:textId="5AE147C3"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 xml:space="preserve">Score: </w:t>
      </w:r>
      <w:r w:rsidR="001926C0">
        <w:rPr>
          <w:rFonts w:ascii="Times New Roman" w:hAnsi="Times New Roman" w:cs="Times New Roman"/>
          <w:sz w:val="24"/>
          <w:szCs w:val="24"/>
        </w:rPr>
        <w:t>4</w:t>
      </w:r>
      <w:r w:rsidRPr="00401FE7">
        <w:rPr>
          <w:rFonts w:ascii="Times New Roman" w:hAnsi="Times New Roman" w:cs="Times New Roman"/>
          <w:sz w:val="24"/>
          <w:szCs w:val="24"/>
        </w:rPr>
        <w:t>/ 5</w:t>
      </w:r>
    </w:p>
    <w:p w14:paraId="4E88A832" w14:textId="4F934394" w:rsidR="00771F45" w:rsidRPr="00401FE7" w:rsidRDefault="00000000" w:rsidP="00401FE7">
      <w:pPr>
        <w:spacing w:line="360" w:lineRule="auto"/>
        <w:rPr>
          <w:rFonts w:ascii="Times New Roman" w:hAnsi="Times New Roman" w:cs="Times New Roman"/>
          <w:sz w:val="24"/>
          <w:szCs w:val="24"/>
        </w:rPr>
      </w:pPr>
      <w:r w:rsidRPr="00401FE7">
        <w:rPr>
          <w:rFonts w:ascii="Times New Roman" w:hAnsi="Times New Roman" w:cs="Times New Roman"/>
          <w:sz w:val="24"/>
          <w:szCs w:val="24"/>
        </w:rPr>
        <w:t>Feedback:</w:t>
      </w:r>
      <w:r w:rsidRPr="00401FE7">
        <w:rPr>
          <w:rFonts w:ascii="Times New Roman" w:hAnsi="Times New Roman" w:cs="Times New Roman"/>
          <w:sz w:val="24"/>
          <w:szCs w:val="24"/>
        </w:rPr>
        <w:br/>
        <w:t xml:space="preserve">Well done! You correctly answered </w:t>
      </w:r>
      <w:r w:rsidR="001926C0">
        <w:rPr>
          <w:rFonts w:ascii="Times New Roman" w:hAnsi="Times New Roman" w:cs="Times New Roman"/>
          <w:sz w:val="24"/>
          <w:szCs w:val="24"/>
        </w:rPr>
        <w:t>4</w:t>
      </w:r>
      <w:r w:rsidRPr="00401FE7">
        <w:rPr>
          <w:rFonts w:ascii="Times New Roman" w:hAnsi="Times New Roman" w:cs="Times New Roman"/>
          <w:sz w:val="24"/>
          <w:szCs w:val="24"/>
        </w:rPr>
        <w:t xml:space="preserve"> out of 5 questions. You clearly understand how to identify and compare fractions. Consider reviewing cross-multiplication for further confidence. Keep practicing with word problems!</w:t>
      </w:r>
    </w:p>
    <w:sectPr w:rsidR="00771F45" w:rsidRPr="00401FE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0144913">
    <w:abstractNumId w:val="8"/>
  </w:num>
  <w:num w:numId="2" w16cid:durableId="914702424">
    <w:abstractNumId w:val="6"/>
  </w:num>
  <w:num w:numId="3" w16cid:durableId="271523193">
    <w:abstractNumId w:val="5"/>
  </w:num>
  <w:num w:numId="4" w16cid:durableId="674840199">
    <w:abstractNumId w:val="4"/>
  </w:num>
  <w:num w:numId="5" w16cid:durableId="1764447256">
    <w:abstractNumId w:val="7"/>
  </w:num>
  <w:num w:numId="6" w16cid:durableId="1656952061">
    <w:abstractNumId w:val="3"/>
  </w:num>
  <w:num w:numId="7" w16cid:durableId="1848052648">
    <w:abstractNumId w:val="2"/>
  </w:num>
  <w:num w:numId="8" w16cid:durableId="1654677066">
    <w:abstractNumId w:val="1"/>
  </w:num>
  <w:num w:numId="9" w16cid:durableId="119538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26C0"/>
    <w:rsid w:val="0029639D"/>
    <w:rsid w:val="00326F90"/>
    <w:rsid w:val="00401FE7"/>
    <w:rsid w:val="006D27E7"/>
    <w:rsid w:val="00771F4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5EBC4"/>
  <w14:defaultImageDpi w14:val="300"/>
  <w15:docId w15:val="{4542F9FA-D1FF-4870-B42B-13E44BB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Jemmimah Nyabate</cp:lastModifiedBy>
  <cp:revision>3</cp:revision>
  <dcterms:created xsi:type="dcterms:W3CDTF">2013-12-23T23:15:00Z</dcterms:created>
  <dcterms:modified xsi:type="dcterms:W3CDTF">2025-05-18T11:51:00Z</dcterms:modified>
  <cp:category/>
</cp:coreProperties>
</file>